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3D2" w:rsidRDefault="00AE3B23">
      <w:pPr>
        <w:pStyle w:val="BodyTextIndent2"/>
        <w:jc w:val="center"/>
        <w:rPr>
          <w:sz w:val="32"/>
          <w:szCs w:val="32"/>
        </w:rPr>
      </w:pPr>
      <w:r>
        <w:rPr>
          <w:sz w:val="32"/>
          <w:szCs w:val="32"/>
        </w:rPr>
        <w:t xml:space="preserve">Call for 2015 DESY-ONACPR Fellowship Applicants </w:t>
      </w:r>
    </w:p>
    <w:p w:rsidR="00DF13D2" w:rsidRDefault="00DF13D2">
      <w:pPr>
        <w:pStyle w:val="BodyTextIndent2"/>
        <w:jc w:val="center"/>
        <w:rPr>
          <w:b w:val="0"/>
          <w:bCs w:val="0"/>
          <w:sz w:val="12"/>
          <w:szCs w:val="12"/>
        </w:rPr>
      </w:pPr>
    </w:p>
    <w:p w:rsidR="00DF13D2" w:rsidRPr="00EA316F" w:rsidRDefault="00DF13D2">
      <w:pPr>
        <w:pStyle w:val="Heading3"/>
        <w:jc w:val="left"/>
        <w:rPr>
          <w:sz w:val="18"/>
          <w:szCs w:val="18"/>
          <w:lang w:val="en-US"/>
        </w:rPr>
      </w:pPr>
    </w:p>
    <w:p w:rsidR="00555493" w:rsidRDefault="00555493">
      <w:pPr>
        <w:pStyle w:val="Heading2"/>
        <w:spacing w:after="0"/>
        <w:ind w:left="1416" w:hanging="1416"/>
        <w:jc w:val="left"/>
        <w:rPr>
          <w:b/>
          <w:bCs/>
          <w:sz w:val="22"/>
          <w:szCs w:val="22"/>
        </w:rPr>
      </w:pPr>
    </w:p>
    <w:p w:rsidR="00555493" w:rsidRPr="00555493" w:rsidRDefault="00555493">
      <w:pPr>
        <w:pStyle w:val="Heading2"/>
        <w:spacing w:after="0"/>
        <w:ind w:left="1416" w:hanging="1416"/>
        <w:jc w:val="left"/>
        <w:rPr>
          <w:b/>
          <w:sz w:val="22"/>
        </w:rPr>
      </w:pPr>
      <w:r w:rsidRPr="00555493">
        <w:rPr>
          <w:b/>
          <w:sz w:val="22"/>
          <w:szCs w:val="22"/>
          <w:lang w:val="fr-FR"/>
        </w:rPr>
        <w:t>Code</w:t>
      </w:r>
      <w:r w:rsidRPr="00555493">
        <w:rPr>
          <w:b/>
          <w:sz w:val="22"/>
          <w:szCs w:val="22"/>
          <w:lang w:val="fr-FR"/>
        </w:rPr>
        <w:t> </w:t>
      </w:r>
      <w:r w:rsidRPr="00555493">
        <w:rPr>
          <w:b/>
          <w:sz w:val="22"/>
          <w:szCs w:val="22"/>
          <w:lang w:val="fr-FR"/>
        </w:rPr>
        <w:t>:</w:t>
      </w:r>
      <w:r w:rsidRPr="00555493">
        <w:rPr>
          <w:b/>
          <w:sz w:val="22"/>
          <w:szCs w:val="22"/>
          <w:lang w:val="fr-FR"/>
        </w:rPr>
        <w:tab/>
      </w:r>
      <w:r w:rsidRPr="00555493">
        <w:rPr>
          <w:b/>
          <w:sz w:val="22"/>
          <w:szCs w:val="22"/>
          <w:lang w:val="fr-FR"/>
        </w:rPr>
        <w:tab/>
      </w:r>
      <w:r w:rsidRPr="00555493">
        <w:rPr>
          <w:b/>
          <w:sz w:val="22"/>
        </w:rPr>
        <w:t>DESY/2015/14</w:t>
      </w:r>
    </w:p>
    <w:p w:rsidR="00555493" w:rsidRPr="00555493" w:rsidRDefault="00555493" w:rsidP="00555493">
      <w:pPr>
        <w:pStyle w:val="Aufzhlungszeichen-Texteingerckt"/>
      </w:pPr>
    </w:p>
    <w:p w:rsidR="00DF13D2" w:rsidRDefault="00AE3B23">
      <w:pPr>
        <w:pStyle w:val="Heading2"/>
        <w:spacing w:after="0"/>
        <w:ind w:left="1416" w:hanging="1416"/>
        <w:jc w:val="left"/>
        <w:rPr>
          <w:sz w:val="22"/>
          <w:szCs w:val="22"/>
        </w:rPr>
      </w:pPr>
      <w:r>
        <w:rPr>
          <w:b/>
          <w:bCs/>
          <w:sz w:val="22"/>
          <w:szCs w:val="22"/>
        </w:rPr>
        <w:t>Research Laboratory: DESY</w:t>
      </w:r>
    </w:p>
    <w:p w:rsidR="00AE3B23" w:rsidRDefault="00AE3B23" w:rsidP="00555493">
      <w:pPr>
        <w:pStyle w:val="Heading3"/>
        <w:jc w:val="left"/>
        <w:rPr>
          <w:sz w:val="22"/>
          <w:szCs w:val="22"/>
          <w:lang w:val="fr-FR"/>
        </w:rPr>
      </w:pPr>
      <w:r>
        <w:rPr>
          <w:sz w:val="22"/>
          <w:lang w:val="en-US"/>
        </w:rPr>
        <w:tab/>
      </w:r>
    </w:p>
    <w:p w:rsidR="00DF13D2" w:rsidRPr="00EA316F" w:rsidRDefault="00AE3B23" w:rsidP="00555493">
      <w:pPr>
        <w:pStyle w:val="Heading3"/>
        <w:jc w:val="left"/>
        <w:rPr>
          <w:sz w:val="22"/>
          <w:szCs w:val="22"/>
          <w:lang w:val="en-US"/>
        </w:rPr>
      </w:pPr>
      <w:r>
        <w:rPr>
          <w:sz w:val="22"/>
          <w:szCs w:val="22"/>
          <w:lang w:val="fr-FR"/>
        </w:rPr>
        <w:t>Division/Group:</w:t>
      </w:r>
      <w:r>
        <w:rPr>
          <w:sz w:val="22"/>
          <w:szCs w:val="22"/>
          <w:lang w:val="fr-FR"/>
        </w:rPr>
        <w:tab/>
        <w:t>FH/</w:t>
      </w:r>
      <w:r>
        <w:rPr>
          <w:sz w:val="22"/>
          <w:szCs w:val="22"/>
          <w:lang w:val="en-US"/>
        </w:rPr>
        <w:t>T</w:t>
      </w:r>
      <w:r>
        <w:rPr>
          <w:sz w:val="22"/>
          <w:szCs w:val="22"/>
          <w:lang w:val="en-US"/>
        </w:rPr>
        <w:tab/>
      </w:r>
      <w:r>
        <w:rPr>
          <w:sz w:val="22"/>
          <w:szCs w:val="22"/>
          <w:lang w:val="en-US"/>
        </w:rPr>
        <w:tab/>
      </w:r>
      <w:r w:rsidRPr="00EA316F">
        <w:rPr>
          <w:sz w:val="22"/>
          <w:szCs w:val="22"/>
          <w:lang w:val="en-US"/>
        </w:rPr>
        <w:tab/>
      </w:r>
    </w:p>
    <w:p w:rsidR="00DF13D2" w:rsidRPr="00EA316F" w:rsidRDefault="00DF13D2">
      <w:pPr>
        <w:pStyle w:val="Body"/>
        <w:rPr>
          <w:rFonts w:ascii="Arial" w:eastAsia="Arial" w:hAnsi="Arial" w:cs="Arial"/>
          <w:b/>
          <w:bCs/>
          <w:lang w:val="en-US"/>
        </w:rPr>
      </w:pPr>
    </w:p>
    <w:p w:rsidR="00DF13D2" w:rsidRPr="00EA316F" w:rsidRDefault="005758E5">
      <w:pPr>
        <w:pStyle w:val="Heading3"/>
        <w:ind w:left="1416" w:hanging="1416"/>
        <w:jc w:val="left"/>
        <w:rPr>
          <w:sz w:val="22"/>
          <w:szCs w:val="22"/>
          <w:lang w:val="en-US"/>
        </w:rPr>
      </w:pPr>
      <w:r>
        <w:rPr>
          <w:sz w:val="22"/>
          <w:szCs w:val="22"/>
          <w:lang w:val="en-US"/>
        </w:rPr>
        <w:t xml:space="preserve">Supervising scientist:   Jürgen Reuter - </w:t>
      </w:r>
      <w:r w:rsidR="00AE3B23" w:rsidRPr="00EA316F">
        <w:rPr>
          <w:sz w:val="22"/>
          <w:szCs w:val="22"/>
          <w:lang w:val="en-US"/>
        </w:rPr>
        <w:t>Email/Phone:</w:t>
      </w:r>
      <w:r>
        <w:rPr>
          <w:sz w:val="22"/>
          <w:szCs w:val="22"/>
          <w:lang w:val="en-US"/>
        </w:rPr>
        <w:t xml:space="preserve"> </w:t>
      </w:r>
      <w:r w:rsidR="00AE3B23">
        <w:rPr>
          <w:sz w:val="22"/>
          <w:szCs w:val="22"/>
          <w:lang w:val="en-US"/>
        </w:rPr>
        <w:t>juergen.reuter@desy.de</w:t>
      </w:r>
      <w:r w:rsidR="00AE3B23" w:rsidRPr="00EA316F">
        <w:rPr>
          <w:sz w:val="22"/>
          <w:szCs w:val="22"/>
          <w:lang w:val="en-US"/>
        </w:rPr>
        <w:tab/>
      </w:r>
      <w:r>
        <w:rPr>
          <w:sz w:val="22"/>
          <w:szCs w:val="22"/>
          <w:lang w:val="en-US"/>
        </w:rPr>
        <w:t>+49 40 8998 3895</w:t>
      </w:r>
      <w:bookmarkStart w:id="0" w:name="_GoBack"/>
      <w:bookmarkEnd w:id="0"/>
    </w:p>
    <w:p w:rsidR="00DF13D2" w:rsidRPr="00EA316F" w:rsidRDefault="00DF13D2">
      <w:pPr>
        <w:pStyle w:val="Body"/>
        <w:rPr>
          <w:rFonts w:ascii="Arial" w:eastAsia="Arial" w:hAnsi="Arial" w:cs="Arial"/>
          <w:b/>
          <w:bCs/>
          <w:sz w:val="22"/>
          <w:szCs w:val="22"/>
          <w:lang w:val="en-US"/>
        </w:rPr>
      </w:pPr>
    </w:p>
    <w:p w:rsidR="00DF13D2" w:rsidRPr="00EA316F" w:rsidRDefault="00AE3B23">
      <w:pPr>
        <w:pStyle w:val="Heading3"/>
        <w:ind w:left="1416" w:hanging="1416"/>
        <w:jc w:val="left"/>
        <w:rPr>
          <w:b w:val="0"/>
          <w:bCs w:val="0"/>
          <w:i/>
          <w:iCs/>
          <w:sz w:val="22"/>
          <w:szCs w:val="22"/>
          <w:lang w:val="en-US"/>
        </w:rPr>
      </w:pPr>
      <w:r>
        <w:rPr>
          <w:sz w:val="22"/>
          <w:szCs w:val="22"/>
          <w:lang w:val="en-US"/>
        </w:rPr>
        <w:t>Research Field:</w:t>
      </w:r>
      <w:r w:rsidRPr="00EA316F">
        <w:rPr>
          <w:b w:val="0"/>
          <w:bCs w:val="0"/>
          <w:sz w:val="22"/>
          <w:szCs w:val="22"/>
          <w:lang w:val="en-US"/>
        </w:rPr>
        <w:tab/>
      </w:r>
      <w:r w:rsidRPr="00EA316F">
        <w:rPr>
          <w:b w:val="0"/>
          <w:bCs w:val="0"/>
          <w:i/>
          <w:iCs/>
          <w:sz w:val="22"/>
          <w:szCs w:val="22"/>
          <w:lang w:val="en-US"/>
        </w:rPr>
        <w:t xml:space="preserve"> </w:t>
      </w:r>
      <w:r>
        <w:rPr>
          <w:b w:val="0"/>
          <w:bCs w:val="0"/>
          <w:i/>
          <w:iCs/>
          <w:sz w:val="22"/>
          <w:szCs w:val="22"/>
          <w:lang w:val="en-US"/>
        </w:rPr>
        <w:t>Theoretical Particle Physics</w:t>
      </w:r>
    </w:p>
    <w:p w:rsidR="00DF13D2" w:rsidRDefault="00DF13D2">
      <w:pPr>
        <w:pStyle w:val="Aufzhlungszeichen-Texteingerckt"/>
        <w:spacing w:after="0"/>
        <w:ind w:left="0" w:firstLine="0"/>
      </w:pPr>
    </w:p>
    <w:p w:rsidR="00DF13D2" w:rsidRDefault="00AE3B23">
      <w:pPr>
        <w:pStyle w:val="Body"/>
        <w:tabs>
          <w:tab w:val="left" w:pos="1418"/>
          <w:tab w:val="left" w:pos="7998"/>
        </w:tabs>
        <w:rPr>
          <w:rFonts w:ascii="Arial" w:eastAsia="Arial" w:hAnsi="Arial" w:cs="Arial"/>
          <w:sz w:val="22"/>
          <w:szCs w:val="22"/>
          <w:lang w:val="en-US"/>
        </w:rPr>
      </w:pPr>
      <w:r>
        <w:rPr>
          <w:rFonts w:ascii="Arial"/>
          <w:b/>
          <w:bCs/>
          <w:sz w:val="22"/>
          <w:szCs w:val="22"/>
          <w:lang w:val="en-US"/>
        </w:rPr>
        <w:t>Position:</w:t>
      </w:r>
      <w:r>
        <w:rPr>
          <w:rFonts w:ascii="Arial"/>
          <w:b/>
          <w:bCs/>
          <w:sz w:val="22"/>
          <w:szCs w:val="22"/>
          <w:lang w:val="en-US"/>
        </w:rPr>
        <w:tab/>
      </w:r>
      <w:r>
        <w:rPr>
          <w:rFonts w:ascii="Arial"/>
          <w:sz w:val="22"/>
          <w:szCs w:val="22"/>
          <w:lang w:val="en-US"/>
        </w:rPr>
        <w:t>Postdoctoral Research in Theoretical Particle Physics</w:t>
      </w:r>
      <w:r>
        <w:rPr>
          <w:rFonts w:ascii="Arial" w:eastAsia="Arial" w:hAnsi="Arial" w:cs="Arial"/>
          <w:sz w:val="22"/>
          <w:szCs w:val="22"/>
          <w:lang w:val="en-US"/>
        </w:rPr>
        <w:tab/>
      </w:r>
    </w:p>
    <w:p w:rsidR="00DF13D2" w:rsidRDefault="00DF13D2">
      <w:pPr>
        <w:pStyle w:val="Body"/>
        <w:tabs>
          <w:tab w:val="left" w:pos="1418"/>
          <w:tab w:val="left" w:pos="7998"/>
        </w:tabs>
        <w:spacing w:line="120" w:lineRule="auto"/>
        <w:ind w:left="1411" w:hanging="1411"/>
        <w:rPr>
          <w:rFonts w:ascii="Arial" w:eastAsia="Arial" w:hAnsi="Arial" w:cs="Arial"/>
          <w:b/>
          <w:bCs/>
          <w:sz w:val="18"/>
          <w:szCs w:val="18"/>
          <w:lang w:val="en-US"/>
        </w:rPr>
      </w:pPr>
    </w:p>
    <w:p w:rsidR="00DF13D2" w:rsidRDefault="00DF13D2">
      <w:pPr>
        <w:pStyle w:val="Body"/>
        <w:tabs>
          <w:tab w:val="left" w:pos="1418"/>
          <w:tab w:val="left" w:pos="7998"/>
        </w:tabs>
        <w:spacing w:line="120" w:lineRule="auto"/>
        <w:ind w:left="1411" w:hanging="1411"/>
        <w:rPr>
          <w:rFonts w:ascii="Arial" w:eastAsia="Arial" w:hAnsi="Arial" w:cs="Arial"/>
          <w:b/>
          <w:bCs/>
          <w:sz w:val="22"/>
          <w:szCs w:val="22"/>
          <w:lang w:val="en-US"/>
        </w:rPr>
      </w:pPr>
    </w:p>
    <w:p w:rsidR="00DF13D2" w:rsidRPr="00D82BA7" w:rsidRDefault="00D82BA7" w:rsidP="00D82BA7">
      <w:pPr>
        <w:pStyle w:val="Body"/>
        <w:tabs>
          <w:tab w:val="left" w:pos="1418"/>
          <w:tab w:val="left" w:pos="7998"/>
        </w:tabs>
        <w:ind w:left="1418" w:hanging="1418"/>
        <w:jc w:val="both"/>
        <w:rPr>
          <w:rFonts w:ascii="Arial" w:eastAsia="Arial" w:hAnsi="Arial" w:cs="Arial"/>
          <w:i/>
          <w:iCs/>
          <w:sz w:val="22"/>
          <w:szCs w:val="22"/>
          <w:lang w:val="en-US"/>
        </w:rPr>
      </w:pPr>
      <w:r>
        <w:rPr>
          <w:rFonts w:ascii="Arial"/>
          <w:b/>
          <w:bCs/>
          <w:sz w:val="22"/>
          <w:szCs w:val="22"/>
          <w:lang w:val="en-US"/>
        </w:rPr>
        <w:t xml:space="preserve">Research </w:t>
      </w:r>
      <w:r w:rsidR="00AE3B23">
        <w:rPr>
          <w:rFonts w:ascii="Arial"/>
          <w:b/>
          <w:bCs/>
          <w:sz w:val="22"/>
          <w:szCs w:val="22"/>
          <w:lang w:val="en-US"/>
        </w:rPr>
        <w:t>Area:</w:t>
      </w:r>
      <w:r w:rsidR="00AE3B23" w:rsidRPr="00EA316F">
        <w:rPr>
          <w:rFonts w:ascii="Arial" w:eastAsia="Arial" w:hAnsi="Arial" w:cs="Arial"/>
          <w:sz w:val="22"/>
          <w:szCs w:val="22"/>
          <w:lang w:val="en-US"/>
        </w:rPr>
        <w:tab/>
        <w:t xml:space="preserve"> </w:t>
      </w:r>
    </w:p>
    <w:p w:rsidR="00DF13D2" w:rsidRPr="00EA316F" w:rsidRDefault="00D82BA7">
      <w:pPr>
        <w:pStyle w:val="Body"/>
        <w:ind w:left="1418" w:hanging="1418"/>
        <w:jc w:val="both"/>
        <w:rPr>
          <w:rFonts w:ascii="Arial" w:eastAsia="Arial" w:hAnsi="Arial" w:cs="Arial"/>
          <w:b/>
          <w:bCs/>
          <w:sz w:val="22"/>
          <w:szCs w:val="22"/>
          <w:lang w:val="en-US"/>
        </w:rPr>
      </w:pPr>
      <w:r>
        <w:rPr>
          <w:rFonts w:ascii="Arial" w:eastAsia="Arial" w:hAnsi="Arial" w:cs="Arial"/>
          <w:noProof/>
          <w:sz w:val="22"/>
          <w:szCs w:val="22"/>
        </w:rPr>
        <mc:AlternateContent>
          <mc:Choice Requires="wpg">
            <w:drawing>
              <wp:anchor distT="152400" distB="152400" distL="152400" distR="152400" simplePos="0" relativeHeight="251659264" behindDoc="0" locked="0" layoutInCell="1" allowOverlap="1" wp14:anchorId="17E7D970" wp14:editId="348D6AF1">
                <wp:simplePos x="0" y="0"/>
                <wp:positionH relativeFrom="margin">
                  <wp:posOffset>964565</wp:posOffset>
                </wp:positionH>
                <wp:positionV relativeFrom="line">
                  <wp:posOffset>60325</wp:posOffset>
                </wp:positionV>
                <wp:extent cx="4438650" cy="1875790"/>
                <wp:effectExtent l="0" t="0" r="19050" b="1016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microsoft.com/office/word/2010/wordprocessingGroup">
                    <wpg:wgp>
                      <wpg:cNvGrpSpPr/>
                      <wpg:grpSpPr>
                        <a:xfrm>
                          <a:off x="0" y="0"/>
                          <a:ext cx="4438650" cy="1875790"/>
                          <a:chOff x="0" y="0"/>
                          <a:chExt cx="4438810" cy="1875925"/>
                        </a:xfrm>
                      </wpg:grpSpPr>
                      <wps:wsp>
                        <wps:cNvPr id="1073741825" name="Shape 1073741825"/>
                        <wps:cNvSpPr/>
                        <wps:spPr>
                          <a:xfrm>
                            <a:off x="0" y="0"/>
                            <a:ext cx="4438811" cy="1875926"/>
                          </a:xfrm>
                          <a:prstGeom prst="rect">
                            <a:avLst/>
                          </a:prstGeom>
                          <a:solidFill>
                            <a:srgbClr val="FFFFFF"/>
                          </a:solidFill>
                          <a:ln w="9525" cap="flat">
                            <a:solidFill>
                              <a:srgbClr val="000000"/>
                            </a:solidFill>
                            <a:prstDash val="solid"/>
                            <a:miter lim="800000"/>
                          </a:ln>
                          <a:effectLst/>
                        </wps:spPr>
                        <wps:bodyPr/>
                      </wps:wsp>
                      <wps:wsp>
                        <wps:cNvPr id="1073741826" name="Shape 1073741826"/>
                        <wps:cNvSpPr/>
                        <wps:spPr>
                          <a:xfrm>
                            <a:off x="0" y="0"/>
                            <a:ext cx="4438811" cy="1875926"/>
                          </a:xfrm>
                          <a:prstGeom prst="rect">
                            <a:avLst/>
                          </a:prstGeom>
                          <a:noFill/>
                          <a:ln w="12700" cap="flat">
                            <a:noFill/>
                            <a:miter lim="400000"/>
                          </a:ln>
                          <a:effectLst/>
                        </wps:spPr>
                        <wps:txbx>
                          <w:txbxContent>
                            <w:p w:rsidR="00DF13D2" w:rsidRDefault="00AE3B23">
                              <w:pPr>
                                <w:pStyle w:val="ListParagraph"/>
                                <w:spacing w:after="0" w:line="240" w:lineRule="auto"/>
                                <w:ind w:left="360"/>
                              </w:pPr>
                              <w:r>
                                <w:rPr>
                                  <w:rFonts w:ascii="Trebuchet MS"/>
                                </w:rPr>
                                <w:t xml:space="preserve">The candidate is expected to work in the field of Theoretical Particle Physics, particularly phenomenology and collider physics. The focus of her/his research should lie in the determination of the physics potential of future linear and circular lepton and hadron colliders. Especially the precision calculation and simulation of Standard Model backgrounds as well as the development and enhancement of tools to elucidate the potential for New Physics searches at future colliders should be covered. In particular, new techniques for precision predictions for high-energy proto/lepton colliders and high-intensity lepton colliders shall be developed. </w:t>
                              </w:r>
                            </w:p>
                          </w:txbxContent>
                        </wps:txbx>
                        <wps:bodyPr wrap="square" lIns="45719" tIns="45719" rIns="45719" bIns="45719" numCol="1" anchor="t">
                          <a:noAutofit/>
                        </wps:bodyPr>
                      </wps:wsp>
                    </wpg:wgp>
                  </a:graphicData>
                </a:graphic>
              </wp:anchor>
            </w:drawing>
          </mc:Choice>
          <mc:Fallback>
            <w:pict>
              <v:group id="officeArt object" o:spid="_x0000_s1026" style="position:absolute;left:0;text-align:left;margin-left:75.95pt;margin-top:4.75pt;width:349.5pt;height:147.7pt;z-index:251659264;mso-wrap-distance-left:12pt;mso-wrap-distance-top:12pt;mso-wrap-distance-right:12pt;mso-wrap-distance-bottom:12pt;mso-position-horizontal-relative:margin;mso-position-vertical-relative:line" coordsize="44388,18759"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">
                <v:rect id="Shape 1073741825" o:spid="_x0000_s1027" style="position:absolute;width:44388;height:18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S3sgA&#10;AADjAAAADwAAAGRycy9kb3ducmV2LnhtbERPvW7CMBDeK/UdrENiKzaBFkgxqCqiKiOEpdsRX5PQ&#10;+BzFBkKfvq6ExHjf/82Xna3FmVpfOdYwHCgQxLkzFRca9tn6aQrCB2SDtWPScCUPy8XjwxxT4y68&#10;pfMuFCKGsE9RQxlCk0rp85Is+oFriCP37VqLIZ5tIU2Llxhua5ko9SItVhwbSmzovaT8Z3eyGg5V&#10;ssffbfah7Gw9CpsuO56+Vlr3e93bK4hAXbiLb+5PE+eryWgyHk6TZ/j/KQI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EoxLeyAAAAOMAAAAPAAAAAAAAAAAAAAAAAJgCAABk&#10;cnMvZG93bnJldi54bWxQSwUGAAAAAAQABAD1AAAAjQMAAAAA&#10;"/>
                <v:rect id="Shape 1073741826" o:spid="_x0000_s1028" style="position:absolute;width:44388;height:18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iMcA&#10;AADjAAAADwAAAGRycy9kb3ducmV2LnhtbERP3UrDMBS+F3yHcATvXNJ27qdbNsZwInjl9AEOzVnT&#10;rTkpTbrVtzeC4OX5/s96O7pWXKkPjWcN2USBIK68abjW8PV5eFqACBHZYOuZNHxTgO3m/m6NpfE3&#10;/qDrMdYihXAoUYONsSulDJUlh2HiO+LEnXzvMKazr6Xp8ZbCXStzpWbSYcOpwWJHe0vV5Tg4DTJ7&#10;L9qlG5b5aIeXYqqez4fXTuvHh3G3AhFpjP/iP/ebSfPVvJhPs0U+g9+fEgB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3vojHAAAA4wAAAA8AAAAAAAAAAAAAAAAAmAIAAGRy&#10;cy9kb3ducmV2LnhtbFBLBQYAAAAABAAEAPUAAACMAwAAAAA=&#10;" filled="f" stroked="f" strokeweight="1pt">
                  <v:stroke miterlimit="4"/>
                  <v:textbox inset="1.27mm,1.27mm,1.27mm,1.27mm">
                    <w:txbxContent>
                      <w:p w:rsidR="00DF13D2" w:rsidRDefault="00AE3B23">
                        <w:pPr>
                          <w:pStyle w:val="ListParagraph"/>
                          <w:spacing w:after="0" w:line="240" w:lineRule="auto"/>
                          <w:ind w:left="360"/>
                        </w:pPr>
                        <w:r>
                          <w:rPr>
                            <w:rFonts w:ascii="Trebuchet MS"/>
                          </w:rPr>
                          <w:t>The candidate is expected to work in the field of Theoretical Particle Physics, particularly phenomenology and collider physics. The focus of her/his research should lie in the determination of the ph</w:t>
                        </w:r>
                        <w:r>
                          <w:rPr>
                            <w:rFonts w:ascii="Trebuchet MS"/>
                          </w:rPr>
                          <w:t>ysics potential of future linear and circular lepton and hadron colliders. Especially the precision calculation and simulation of Standard Model backgrounds as well as the development and enhancement of tools to elucidate the potential for New Physics sear</w:t>
                        </w:r>
                        <w:r>
                          <w:rPr>
                            <w:rFonts w:ascii="Trebuchet MS"/>
                          </w:rPr>
                          <w:t xml:space="preserve">ches at future colliders should be covered. In particular, new techniques for precision predictions for high-energy proto/lepton colliders and high-intensity lepton colliders shall be developed. </w:t>
                        </w:r>
                      </w:p>
                    </w:txbxContent>
                  </v:textbox>
                </v:rect>
                <w10:wrap type="through" anchorx="margin" anchory="line"/>
              </v:group>
            </w:pict>
          </mc:Fallback>
        </mc:AlternateContent>
      </w:r>
    </w:p>
    <w:p w:rsidR="00DF13D2" w:rsidRPr="00EA316F" w:rsidRDefault="00DF13D2">
      <w:pPr>
        <w:pStyle w:val="Body"/>
        <w:ind w:left="1418" w:hanging="1418"/>
        <w:jc w:val="both"/>
        <w:rPr>
          <w:rFonts w:ascii="Arial" w:eastAsia="Arial" w:hAnsi="Arial" w:cs="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pPr>
        <w:pStyle w:val="Body"/>
        <w:ind w:left="1418" w:hanging="1418"/>
        <w:jc w:val="both"/>
        <w:rPr>
          <w:rFonts w:ascii="Arial"/>
          <w:b/>
          <w:bCs/>
          <w:sz w:val="22"/>
          <w:szCs w:val="22"/>
          <w:lang w:val="en-US"/>
        </w:rPr>
      </w:pPr>
    </w:p>
    <w:p w:rsidR="00D82BA7" w:rsidRDefault="00D82BA7" w:rsidP="00D82BA7">
      <w:pPr>
        <w:pStyle w:val="Body"/>
        <w:jc w:val="both"/>
        <w:rPr>
          <w:rFonts w:ascii="Arial"/>
          <w:b/>
          <w:bCs/>
          <w:sz w:val="22"/>
          <w:szCs w:val="22"/>
          <w:lang w:val="en-US"/>
        </w:rPr>
      </w:pPr>
    </w:p>
    <w:p w:rsidR="00DF13D2" w:rsidRPr="00EA316F" w:rsidRDefault="00AE3B23">
      <w:pPr>
        <w:pStyle w:val="Body"/>
        <w:ind w:left="1418" w:hanging="1418"/>
        <w:jc w:val="both"/>
        <w:rPr>
          <w:rFonts w:ascii="Arial" w:eastAsia="Arial" w:hAnsi="Arial" w:cs="Arial"/>
          <w:sz w:val="22"/>
          <w:szCs w:val="22"/>
          <w:lang w:val="en-US"/>
        </w:rPr>
      </w:pPr>
      <w:r>
        <w:rPr>
          <w:rFonts w:ascii="Arial"/>
          <w:b/>
          <w:bCs/>
          <w:sz w:val="22"/>
          <w:szCs w:val="22"/>
          <w:lang w:val="en-US"/>
        </w:rPr>
        <w:t>Specific Requirements:</w:t>
      </w:r>
      <w:r w:rsidRPr="00EA316F">
        <w:rPr>
          <w:rFonts w:ascii="Arial"/>
          <w:sz w:val="22"/>
          <w:szCs w:val="22"/>
          <w:lang w:val="en-US"/>
        </w:rPr>
        <w:t xml:space="preserve"> </w:t>
      </w:r>
      <w:r w:rsidRPr="00EA316F">
        <w:rPr>
          <w:rFonts w:ascii="Arial"/>
          <w:sz w:val="22"/>
          <w:szCs w:val="22"/>
          <w:lang w:val="en-US"/>
        </w:rPr>
        <w:tab/>
        <w:t xml:space="preserve"> </w:t>
      </w:r>
    </w:p>
    <w:p w:rsidR="00DF13D2" w:rsidRPr="00EA316F" w:rsidRDefault="00D82BA7">
      <w:pPr>
        <w:pStyle w:val="Body"/>
        <w:ind w:left="1418" w:hanging="1418"/>
        <w:rPr>
          <w:rFonts w:ascii="Arial" w:eastAsia="Arial" w:hAnsi="Arial" w:cs="Arial"/>
          <w:b/>
          <w:bCs/>
          <w:sz w:val="22"/>
          <w:szCs w:val="22"/>
          <w:lang w:val="en-US"/>
        </w:rPr>
      </w:pPr>
      <w:r>
        <w:rPr>
          <w:rFonts w:ascii="Arial"/>
          <w:b/>
          <w:bCs/>
          <w:noProof/>
          <w:sz w:val="22"/>
          <w:szCs w:val="22"/>
        </w:rPr>
        <mc:AlternateContent>
          <mc:Choice Requires="wps">
            <w:drawing>
              <wp:anchor distT="0" distB="0" distL="114300" distR="114300" simplePos="0" relativeHeight="251660288" behindDoc="0" locked="0" layoutInCell="1" allowOverlap="1" wp14:anchorId="6D02B969" wp14:editId="1C8FF253">
                <wp:simplePos x="0" y="0"/>
                <wp:positionH relativeFrom="column">
                  <wp:posOffset>966470</wp:posOffset>
                </wp:positionH>
                <wp:positionV relativeFrom="paragraph">
                  <wp:posOffset>207010</wp:posOffset>
                </wp:positionV>
                <wp:extent cx="4406900" cy="1720850"/>
                <wp:effectExtent l="0" t="0" r="12700" b="12700"/>
                <wp:wrapTopAndBottom/>
                <wp:docPr id="1073741828" name="Shape 1073741828"/>
                <wp:cNvGraphicFramePr/>
                <a:graphic xmlns:a="http://schemas.openxmlformats.org/drawingml/2006/main">
                  <a:graphicData uri="http://schemas.microsoft.com/office/word/2010/wordprocessingShape">
                    <wps:wsp>
                      <wps:cNvSpPr/>
                      <wps:spPr>
                        <a:xfrm>
                          <a:off x="0" y="0"/>
                          <a:ext cx="4406900" cy="1720850"/>
                        </a:xfrm>
                        <a:prstGeom prst="rect">
                          <a:avLst/>
                        </a:prstGeom>
                        <a:solidFill>
                          <a:srgbClr val="FFFFFF"/>
                        </a:solidFill>
                        <a:ln w="9525" cap="flat">
                          <a:solidFill>
                            <a:srgbClr val="000000"/>
                          </a:solidFill>
                          <a:prstDash val="solid"/>
                          <a:miter lim="800000"/>
                        </a:ln>
                        <a:effectLst/>
                      </wps:spPr>
                      <wps:txbx>
                        <w:txbxContent>
                          <w:p w:rsidR="00D82BA7" w:rsidRDefault="00D82BA7" w:rsidP="00D82BA7">
                            <w:pPr>
                              <w:pStyle w:val="ListParagraph"/>
                              <w:spacing w:after="0" w:line="240" w:lineRule="auto"/>
                              <w:ind w:left="360"/>
                            </w:pPr>
                            <w:r>
                              <w:rPr>
                                <w:rFonts w:ascii="Trebuchet MS"/>
                              </w:rPr>
                              <w:t xml:space="preserve">Profound knowledge for perturbative techniques in quantum field theory (QED, QCD, electroweak standard model), experience with automated tools for precision calculation and Monte Carlo event generators. </w:t>
                            </w:r>
                            <w:proofErr w:type="gramStart"/>
                            <w:r>
                              <w:rPr>
                                <w:rFonts w:ascii="Trebuchet MS"/>
                              </w:rPr>
                              <w:t>Skills in numerical calculations, modern programming languages and scientific computing.</w:t>
                            </w:r>
                            <w:proofErr w:type="gramEnd"/>
                            <w:r>
                              <w:rPr>
                                <w:rFonts w:ascii="Trebuchet MS"/>
                              </w:rPr>
                              <w:t xml:space="preserve"> </w:t>
                            </w:r>
                          </w:p>
                          <w:p w:rsidR="00D82BA7" w:rsidRPr="00D82BA7" w:rsidRDefault="00D82BA7" w:rsidP="00D82BA7">
                            <w:pPr>
                              <w:pStyle w:val="ListParagraph"/>
                              <w:spacing w:after="0" w:line="240" w:lineRule="auto"/>
                              <w:ind w:left="360"/>
                              <w:rPr>
                                <w:rFonts w:ascii="Trebuchet MS"/>
                              </w:rPr>
                            </w:pPr>
                            <w:r>
                              <w:rPr>
                                <w:rFonts w:ascii="Trebuchet MS"/>
                              </w:rPr>
                              <w:t xml:space="preserve">Experience with topics like higher order corrections, QCD/QED showers, matching, </w:t>
                            </w:r>
                            <w:proofErr w:type="spellStart"/>
                            <w:r>
                              <w:rPr>
                                <w:rFonts w:ascii="Trebuchet MS"/>
                              </w:rPr>
                              <w:t>resummation</w:t>
                            </w:r>
                            <w:proofErr w:type="spellEnd"/>
                            <w:r>
                              <w:rPr>
                                <w:rFonts w:ascii="Trebuchet MS"/>
                              </w:rPr>
                              <w:t xml:space="preserve"> are welcome, but </w:t>
                            </w:r>
                            <w:r w:rsidRPr="00D82BA7">
                              <w:rPr>
                                <w:rFonts w:ascii="Trebuchet MS"/>
                              </w:rPr>
                              <w:t>not mandatory</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Shape 1073741828" o:spid="_x0000_s1029" style="position:absolute;left:0;text-align:left;margin-left:76.1pt;margin-top:16.3pt;width:347pt;height:1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">
                <v:textbox>
                  <w:txbxContent>
                    <w:p w:rsidR="00D82BA7" w:rsidRDefault="00D82BA7" w:rsidP="00D82BA7">
                      <w:pPr>
                        <w:pStyle w:val="ListParagraph"/>
                        <w:spacing w:after="0" w:line="240" w:lineRule="auto"/>
                        <w:ind w:left="360"/>
                      </w:pPr>
                      <w:r>
                        <w:rPr>
                          <w:rFonts w:ascii="Trebuchet MS"/>
                        </w:rPr>
                        <w:t xml:space="preserve">Profound knowledge for perturbative techniques in quantum field theory (QED, QCD, electroweak standard model), experience with automated tools for precision calculation and Monte Carlo event generators. </w:t>
                      </w:r>
                      <w:proofErr w:type="gramStart"/>
                      <w:r>
                        <w:rPr>
                          <w:rFonts w:ascii="Trebuchet MS"/>
                        </w:rPr>
                        <w:t>Skills in numerical calculations, modern programming languages and scientific computing.</w:t>
                      </w:r>
                      <w:proofErr w:type="gramEnd"/>
                      <w:r>
                        <w:rPr>
                          <w:rFonts w:ascii="Trebuchet MS"/>
                        </w:rPr>
                        <w:t xml:space="preserve"> </w:t>
                      </w:r>
                    </w:p>
                    <w:p w:rsidR="00D82BA7" w:rsidRPr="00D82BA7" w:rsidRDefault="00D82BA7" w:rsidP="00D82BA7">
                      <w:pPr>
                        <w:pStyle w:val="ListParagraph"/>
                        <w:spacing w:after="0" w:line="240" w:lineRule="auto"/>
                        <w:ind w:left="360"/>
                        <w:rPr>
                          <w:rFonts w:ascii="Trebuchet MS"/>
                        </w:rPr>
                      </w:pPr>
                      <w:r>
                        <w:rPr>
                          <w:rFonts w:ascii="Trebuchet MS"/>
                        </w:rPr>
                        <w:t xml:space="preserve">Experience with topics like higher order corrections, QCD/QED showers, matching, </w:t>
                      </w:r>
                      <w:proofErr w:type="spellStart"/>
                      <w:r>
                        <w:rPr>
                          <w:rFonts w:ascii="Trebuchet MS"/>
                        </w:rPr>
                        <w:t>resummation</w:t>
                      </w:r>
                      <w:proofErr w:type="spellEnd"/>
                      <w:r>
                        <w:rPr>
                          <w:rFonts w:ascii="Trebuchet MS"/>
                        </w:rPr>
                        <w:t xml:space="preserve"> are welcome, but </w:t>
                      </w:r>
                      <w:r w:rsidRPr="00D82BA7">
                        <w:rPr>
                          <w:rFonts w:ascii="Trebuchet MS"/>
                        </w:rPr>
                        <w:t>not mandatory</w:t>
                      </w:r>
                    </w:p>
                  </w:txbxContent>
                </v:textbox>
                <w10:wrap type="topAndBottom"/>
              </v:rect>
            </w:pict>
          </mc:Fallback>
        </mc:AlternateContent>
      </w:r>
    </w:p>
    <w:p w:rsidR="00DF13D2" w:rsidRPr="00EA316F" w:rsidRDefault="00DF13D2">
      <w:pPr>
        <w:pStyle w:val="Body"/>
        <w:ind w:left="1418" w:hanging="1418"/>
        <w:rPr>
          <w:rFonts w:ascii="Arial" w:eastAsia="Arial" w:hAnsi="Arial" w:cs="Arial"/>
          <w:b/>
          <w:bCs/>
          <w:sz w:val="22"/>
          <w:szCs w:val="22"/>
          <w:lang w:val="en-US"/>
        </w:rPr>
      </w:pPr>
    </w:p>
    <w:p w:rsidR="00DF13D2" w:rsidRPr="00EA316F" w:rsidRDefault="00AE3B23" w:rsidP="00D82BA7">
      <w:pPr>
        <w:pStyle w:val="Body"/>
        <w:rPr>
          <w:rFonts w:ascii="Arial" w:eastAsia="Arial" w:hAnsi="Arial" w:cs="Arial"/>
          <w:sz w:val="22"/>
          <w:szCs w:val="22"/>
          <w:lang w:val="en-US"/>
        </w:rPr>
      </w:pPr>
      <w:r w:rsidRPr="00EA316F">
        <w:rPr>
          <w:rFonts w:ascii="Arial"/>
          <w:b/>
          <w:bCs/>
          <w:sz w:val="22"/>
          <w:szCs w:val="22"/>
          <w:lang w:val="en-US"/>
        </w:rPr>
        <w:t>Work Place:</w:t>
      </w:r>
      <w:r>
        <w:rPr>
          <w:rFonts w:ascii="Arial" w:eastAsia="Arial" w:hAnsi="Arial" w:cs="Arial"/>
          <w:sz w:val="22"/>
          <w:szCs w:val="22"/>
          <w:lang w:val="en-US"/>
        </w:rPr>
        <w:tab/>
        <w:t xml:space="preserve">Hamburg or </w:t>
      </w:r>
      <w:proofErr w:type="spellStart"/>
      <w:r>
        <w:rPr>
          <w:rFonts w:ascii="Arial" w:eastAsia="Arial" w:hAnsi="Arial" w:cs="Arial"/>
          <w:sz w:val="22"/>
          <w:szCs w:val="22"/>
          <w:lang w:val="en-US"/>
        </w:rPr>
        <w:t>Zeuthen</w:t>
      </w:r>
      <w:proofErr w:type="spellEnd"/>
    </w:p>
    <w:p w:rsidR="00DF13D2" w:rsidRPr="00EA316F" w:rsidRDefault="00DF13D2">
      <w:pPr>
        <w:pStyle w:val="Body"/>
        <w:tabs>
          <w:tab w:val="left" w:pos="1418"/>
          <w:tab w:val="left" w:pos="7998"/>
        </w:tabs>
        <w:ind w:left="1416" w:hanging="1416"/>
        <w:rPr>
          <w:rFonts w:ascii="Arial" w:eastAsia="Arial" w:hAnsi="Arial" w:cs="Arial"/>
          <w:b/>
          <w:bCs/>
          <w:sz w:val="18"/>
          <w:szCs w:val="18"/>
          <w:lang w:val="en-US"/>
        </w:rPr>
      </w:pPr>
    </w:p>
    <w:p w:rsidR="00DF13D2" w:rsidRPr="00EA316F" w:rsidRDefault="00AE3B23">
      <w:pPr>
        <w:pStyle w:val="Body"/>
        <w:tabs>
          <w:tab w:val="left" w:pos="1418"/>
          <w:tab w:val="left" w:pos="7998"/>
        </w:tabs>
        <w:ind w:left="1416" w:hanging="1416"/>
        <w:rPr>
          <w:rFonts w:ascii="Arial" w:eastAsia="Arial" w:hAnsi="Arial" w:cs="Arial"/>
          <w:sz w:val="22"/>
          <w:szCs w:val="22"/>
          <w:lang w:val="en-US"/>
        </w:rPr>
      </w:pPr>
      <w:r>
        <w:rPr>
          <w:rFonts w:ascii="Arial"/>
          <w:b/>
          <w:bCs/>
          <w:sz w:val="22"/>
          <w:szCs w:val="22"/>
          <w:lang w:val="en-US"/>
        </w:rPr>
        <w:t>Earliest Start:</w:t>
      </w:r>
      <w:r w:rsidRPr="00EA316F">
        <w:rPr>
          <w:rFonts w:ascii="Arial"/>
          <w:sz w:val="22"/>
          <w:szCs w:val="22"/>
          <w:lang w:val="en-US"/>
        </w:rPr>
        <w:t xml:space="preserve"> </w:t>
      </w:r>
      <w:r w:rsidRPr="00EA316F">
        <w:rPr>
          <w:rFonts w:ascii="Arial"/>
          <w:sz w:val="22"/>
          <w:szCs w:val="22"/>
          <w:lang w:val="en-US"/>
        </w:rPr>
        <w:tab/>
        <w:t>December 2015</w:t>
      </w:r>
    </w:p>
    <w:p w:rsidR="00DF13D2" w:rsidRPr="00EA316F" w:rsidRDefault="00DF13D2">
      <w:pPr>
        <w:pStyle w:val="Body"/>
        <w:tabs>
          <w:tab w:val="left" w:pos="1418"/>
          <w:tab w:val="left" w:pos="7998"/>
        </w:tabs>
        <w:ind w:left="1416" w:hanging="1416"/>
        <w:rPr>
          <w:rFonts w:ascii="Arial" w:eastAsia="Arial" w:hAnsi="Arial" w:cs="Arial"/>
          <w:b/>
          <w:bCs/>
          <w:sz w:val="18"/>
          <w:szCs w:val="18"/>
          <w:lang w:val="en-US"/>
        </w:rPr>
      </w:pPr>
    </w:p>
    <w:p w:rsidR="00DF13D2" w:rsidRDefault="00AE3B23">
      <w:pPr>
        <w:pStyle w:val="Body"/>
        <w:tabs>
          <w:tab w:val="left" w:pos="1418"/>
          <w:tab w:val="left" w:pos="7998"/>
        </w:tabs>
        <w:ind w:left="1416" w:hanging="1416"/>
        <w:rPr>
          <w:rFonts w:ascii="Arial" w:eastAsia="Arial" w:hAnsi="Arial" w:cs="Arial"/>
          <w:i/>
          <w:iCs/>
          <w:sz w:val="22"/>
          <w:szCs w:val="22"/>
          <w:lang w:val="en-US"/>
        </w:rPr>
      </w:pPr>
      <w:r>
        <w:rPr>
          <w:rFonts w:ascii="Arial"/>
          <w:b/>
          <w:bCs/>
          <w:sz w:val="22"/>
          <w:szCs w:val="22"/>
          <w:lang w:val="en-US"/>
        </w:rPr>
        <w:t>Language Requirement:</w:t>
      </w:r>
      <w:r>
        <w:rPr>
          <w:rFonts w:ascii="Arial" w:eastAsia="Arial" w:hAnsi="Arial" w:cs="Arial"/>
          <w:sz w:val="22"/>
          <w:szCs w:val="22"/>
          <w:lang w:val="en-US"/>
        </w:rPr>
        <w:tab/>
        <w:t xml:space="preserve"> (please note that we require for all candidates proven records of English, e.g. CAE certificate)</w:t>
      </w:r>
      <w:r w:rsidRPr="00EA316F">
        <w:rPr>
          <w:rFonts w:ascii="Arial"/>
          <w:i/>
          <w:iCs/>
          <w:sz w:val="22"/>
          <w:szCs w:val="22"/>
          <w:lang w:val="en-US"/>
        </w:rPr>
        <w:t xml:space="preserve">   </w:t>
      </w:r>
    </w:p>
    <w:p w:rsidR="00DF13D2" w:rsidRPr="00EA316F" w:rsidRDefault="00DF13D2">
      <w:pPr>
        <w:pStyle w:val="Body"/>
        <w:tabs>
          <w:tab w:val="left" w:pos="1418"/>
          <w:tab w:val="left" w:pos="7998"/>
        </w:tabs>
        <w:ind w:left="1416" w:hanging="1416"/>
        <w:rPr>
          <w:rFonts w:ascii="Arial" w:eastAsia="Arial" w:hAnsi="Arial" w:cs="Arial"/>
          <w:sz w:val="18"/>
          <w:szCs w:val="18"/>
          <w:lang w:val="en-US"/>
        </w:rPr>
      </w:pPr>
    </w:p>
    <w:p w:rsidR="00DF13D2" w:rsidRDefault="00AE3B23">
      <w:pPr>
        <w:pStyle w:val="Body"/>
        <w:tabs>
          <w:tab w:val="left" w:pos="1418"/>
          <w:tab w:val="left" w:pos="7998"/>
        </w:tabs>
        <w:ind w:left="1416" w:hanging="1416"/>
        <w:rPr>
          <w:rFonts w:ascii="Arial" w:eastAsia="Arial" w:hAnsi="Arial" w:cs="Arial"/>
          <w:sz w:val="24"/>
          <w:szCs w:val="24"/>
          <w:lang w:val="en-US"/>
        </w:rPr>
      </w:pPr>
      <w:r>
        <w:rPr>
          <w:rFonts w:ascii="Arial"/>
          <w:b/>
          <w:bCs/>
          <w:sz w:val="22"/>
          <w:szCs w:val="22"/>
          <w:lang w:val="en-US"/>
        </w:rPr>
        <w:lastRenderedPageBreak/>
        <w:t>Further Remarks:</w:t>
      </w:r>
      <w:r>
        <w:rPr>
          <w:rFonts w:ascii="Arial"/>
          <w:sz w:val="16"/>
          <w:szCs w:val="16"/>
          <w:lang w:val="en-US"/>
        </w:rPr>
        <w:t xml:space="preserve">   </w:t>
      </w:r>
      <w:r>
        <w:rPr>
          <w:rFonts w:ascii="Arial"/>
          <w:sz w:val="24"/>
          <w:szCs w:val="24"/>
          <w:lang w:val="en-US"/>
        </w:rPr>
        <w:t>Postdocs in Theoretical Particle Physics have a world-wide start date on October 1st, which is our preferred date. Later starts</w:t>
      </w:r>
    </w:p>
    <w:p w:rsidR="00DF13D2" w:rsidRPr="00EA316F" w:rsidRDefault="00AE3B23">
      <w:pPr>
        <w:pStyle w:val="Body"/>
        <w:tabs>
          <w:tab w:val="left" w:pos="1418"/>
          <w:tab w:val="left" w:pos="7998"/>
        </w:tabs>
        <w:ind w:left="1416" w:hanging="1416"/>
        <w:rPr>
          <w:lang w:val="en-US"/>
        </w:rPr>
      </w:pPr>
      <w:r>
        <w:rPr>
          <w:rFonts w:ascii="Arial" w:eastAsia="Arial" w:hAnsi="Arial" w:cs="Arial"/>
          <w:sz w:val="24"/>
          <w:szCs w:val="24"/>
          <w:lang w:val="en-US"/>
        </w:rPr>
        <w:tab/>
        <w:t>(</w:t>
      </w:r>
      <w:proofErr w:type="gramStart"/>
      <w:r>
        <w:rPr>
          <w:rFonts w:ascii="Arial" w:eastAsia="Arial" w:hAnsi="Arial" w:cs="Arial"/>
          <w:sz w:val="24"/>
          <w:szCs w:val="24"/>
          <w:lang w:val="en-US"/>
        </w:rPr>
        <w:t>like</w:t>
      </w:r>
      <w:proofErr w:type="gramEnd"/>
      <w:r>
        <w:rPr>
          <w:rFonts w:ascii="Arial" w:eastAsia="Arial" w:hAnsi="Arial" w:cs="Arial"/>
          <w:sz w:val="24"/>
          <w:szCs w:val="24"/>
          <w:lang w:val="en-US"/>
        </w:rPr>
        <w:t xml:space="preserve"> Nov 1st, Dec 1st, or Jan 1st 2016 are possible)</w:t>
      </w:r>
      <w:r>
        <w:rPr>
          <w:rFonts w:ascii="Arial" w:eastAsia="Arial" w:hAnsi="Arial" w:cs="Arial"/>
          <w:sz w:val="24"/>
          <w:szCs w:val="24"/>
          <w:lang w:val="en-US"/>
        </w:rPr>
        <w:br/>
      </w:r>
    </w:p>
    <w:sectPr w:rsidR="00DF13D2" w:rsidRPr="00EA316F">
      <w:headerReference w:type="default" r:id="rId7"/>
      <w:footerReference w:type="default" r:id="rId8"/>
      <w:headerReference w:type="first" r:id="rId9"/>
      <w:footerReference w:type="first" r:id="rId10"/>
      <w:pgSz w:w="11900" w:h="16840"/>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4AF" w:rsidRDefault="00AE3B23">
      <w:r>
        <w:separator/>
      </w:r>
    </w:p>
  </w:endnote>
  <w:endnote w:type="continuationSeparator" w:id="0">
    <w:p w:rsidR="008544AF" w:rsidRDefault="00AE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3D2" w:rsidRDefault="00DF13D2">
    <w:pPr>
      <w:pStyle w:val="Header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3D2" w:rsidRDefault="00DF13D2">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4AF" w:rsidRDefault="00AE3B23">
      <w:r>
        <w:separator/>
      </w:r>
    </w:p>
  </w:footnote>
  <w:footnote w:type="continuationSeparator" w:id="0">
    <w:p w:rsidR="008544AF" w:rsidRDefault="00AE3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3D2" w:rsidRDefault="00AE3B23">
    <w:pPr>
      <w:pStyle w:val="Header"/>
      <w:tabs>
        <w:tab w:val="clear" w:pos="9072"/>
        <w:tab w:val="right" w:pos="8478"/>
      </w:tabs>
      <w:jc w:val="right"/>
    </w:pPr>
    <w:r>
      <w:fldChar w:fldCharType="begin"/>
    </w:r>
    <w:r>
      <w:instrText xml:space="preserve"> PAGE </w:instrText>
    </w:r>
    <w:r>
      <w:fldChar w:fldCharType="separate"/>
    </w:r>
    <w:r w:rsidR="005758E5">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3D2" w:rsidRDefault="00DF13D2">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F13D2"/>
    <w:rsid w:val="00555493"/>
    <w:rsid w:val="005758E5"/>
    <w:rsid w:val="008544AF"/>
    <w:rsid w:val="00AE3B23"/>
    <w:rsid w:val="00D82BA7"/>
    <w:rsid w:val="00DF13D2"/>
    <w:rsid w:val="00EA3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2">
    <w:name w:val="heading 2"/>
    <w:next w:val="Aufzhlungszeichen-Texteingerckt"/>
    <w:pPr>
      <w:widowControl w:val="0"/>
      <w:spacing w:after="80"/>
      <w:jc w:val="both"/>
      <w:outlineLvl w:val="1"/>
    </w:pPr>
    <w:rPr>
      <w:rFonts w:ascii="Arial" w:hAnsi="Arial Unicode MS" w:cs="Arial Unicode MS"/>
      <w:color w:val="000000"/>
      <w:sz w:val="24"/>
      <w:szCs w:val="24"/>
      <w:u w:color="000000"/>
      <w:lang w:val="en-US"/>
    </w:rPr>
  </w:style>
  <w:style w:type="paragraph" w:styleId="Heading3">
    <w:name w:val="heading 3"/>
    <w:next w:val="Body"/>
    <w:pPr>
      <w:keepNext/>
      <w:jc w:val="center"/>
      <w:outlineLvl w:val="2"/>
    </w:pPr>
    <w:rPr>
      <w:rFonts w:ascii="Arial" w:eastAsia="Arial" w:hAnsi="Arial" w:cs="Arial"/>
      <w:b/>
      <w:bCs/>
      <w:color w:val="000000"/>
      <w:sz w:val="32"/>
      <w:szCs w:val="3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36"/>
        <w:tab w:val="right" w:pos="9072"/>
      </w:tabs>
    </w:pPr>
    <w:rPr>
      <w:rFonts w:hAnsi="Arial Unicode MS" w:cs="Arial Unicode MS"/>
      <w:color w:val="000000"/>
      <w:u w:color="000000"/>
      <w:lang w:val="en-US"/>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BodyTextIndent2">
    <w:name w:val="Body Text Indent 2"/>
    <w:pPr>
      <w:pBdr>
        <w:top w:val="single" w:sz="4" w:space="0" w:color="000000"/>
        <w:left w:val="single" w:sz="4" w:space="0" w:color="000000"/>
        <w:bottom w:val="single" w:sz="4" w:space="0" w:color="000000"/>
        <w:right w:val="single" w:sz="4" w:space="0" w:color="000000"/>
      </w:pBdr>
    </w:pPr>
    <w:rPr>
      <w:rFonts w:ascii="Arial" w:hAnsi="Arial Unicode MS" w:cs="Arial Unicode MS"/>
      <w:b/>
      <w:bCs/>
      <w:color w:val="000000"/>
      <w:sz w:val="24"/>
      <w:szCs w:val="24"/>
      <w:u w:color="000000"/>
      <w:lang w:val="en-US"/>
    </w:rPr>
  </w:style>
  <w:style w:type="paragraph" w:customStyle="1" w:styleId="Body">
    <w:name w:val="Body"/>
    <w:rPr>
      <w:rFonts w:eastAsia="Times New Roman"/>
      <w:color w:val="000000"/>
      <w:u w:color="000000"/>
    </w:rPr>
  </w:style>
  <w:style w:type="paragraph" w:customStyle="1" w:styleId="Aufzhlungszeichen-Texteingerckt">
    <w:name w:val="Aufzählungszeichen - Text eingerückt"/>
    <w:pPr>
      <w:tabs>
        <w:tab w:val="left" w:pos="360"/>
      </w:tabs>
      <w:spacing w:after="80"/>
      <w:ind w:left="360" w:hanging="360"/>
      <w:jc w:val="both"/>
    </w:pPr>
    <w:rPr>
      <w:rFonts w:ascii="Arial" w:hAnsi="Arial Unicode MS" w:cs="Arial Unicode MS"/>
      <w:color w:val="000000"/>
      <w:u w:color="000000"/>
      <w:lang w:val="en-US"/>
    </w:rPr>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Heading2">
    <w:name w:val="heading 2"/>
    <w:next w:val="Aufzhlungszeichen-Texteingerckt"/>
    <w:pPr>
      <w:widowControl w:val="0"/>
      <w:spacing w:after="80"/>
      <w:jc w:val="both"/>
      <w:outlineLvl w:val="1"/>
    </w:pPr>
    <w:rPr>
      <w:rFonts w:ascii="Arial" w:hAnsi="Arial Unicode MS" w:cs="Arial Unicode MS"/>
      <w:color w:val="000000"/>
      <w:sz w:val="24"/>
      <w:szCs w:val="24"/>
      <w:u w:color="000000"/>
      <w:lang w:val="en-US"/>
    </w:rPr>
  </w:style>
  <w:style w:type="paragraph" w:styleId="Heading3">
    <w:name w:val="heading 3"/>
    <w:next w:val="Body"/>
    <w:pPr>
      <w:keepNext/>
      <w:jc w:val="center"/>
      <w:outlineLvl w:val="2"/>
    </w:pPr>
    <w:rPr>
      <w:rFonts w:ascii="Arial" w:eastAsia="Arial" w:hAnsi="Arial" w:cs="Arial"/>
      <w:b/>
      <w:bCs/>
      <w:color w:val="000000"/>
      <w:sz w:val="32"/>
      <w:szCs w:val="3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36"/>
        <w:tab w:val="right" w:pos="9072"/>
      </w:tabs>
    </w:pPr>
    <w:rPr>
      <w:rFonts w:hAnsi="Arial Unicode MS" w:cs="Arial Unicode MS"/>
      <w:color w:val="000000"/>
      <w:u w:color="000000"/>
      <w:lang w:val="en-US"/>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BodyTextIndent2">
    <w:name w:val="Body Text Indent 2"/>
    <w:pPr>
      <w:pBdr>
        <w:top w:val="single" w:sz="4" w:space="0" w:color="000000"/>
        <w:left w:val="single" w:sz="4" w:space="0" w:color="000000"/>
        <w:bottom w:val="single" w:sz="4" w:space="0" w:color="000000"/>
        <w:right w:val="single" w:sz="4" w:space="0" w:color="000000"/>
      </w:pBdr>
    </w:pPr>
    <w:rPr>
      <w:rFonts w:ascii="Arial" w:hAnsi="Arial Unicode MS" w:cs="Arial Unicode MS"/>
      <w:b/>
      <w:bCs/>
      <w:color w:val="000000"/>
      <w:sz w:val="24"/>
      <w:szCs w:val="24"/>
      <w:u w:color="000000"/>
      <w:lang w:val="en-US"/>
    </w:rPr>
  </w:style>
  <w:style w:type="paragraph" w:customStyle="1" w:styleId="Body">
    <w:name w:val="Body"/>
    <w:rPr>
      <w:rFonts w:eastAsia="Times New Roman"/>
      <w:color w:val="000000"/>
      <w:u w:color="000000"/>
    </w:rPr>
  </w:style>
  <w:style w:type="paragraph" w:customStyle="1" w:styleId="Aufzhlungszeichen-Texteingerckt">
    <w:name w:val="Aufzählungszeichen - Text eingerückt"/>
    <w:pPr>
      <w:tabs>
        <w:tab w:val="left" w:pos="360"/>
      </w:tabs>
      <w:spacing w:after="80"/>
      <w:ind w:left="360" w:hanging="360"/>
      <w:jc w:val="both"/>
    </w:pPr>
    <w:rPr>
      <w:rFonts w:ascii="Arial" w:hAnsi="Arial Unicode MS" w:cs="Arial Unicode MS"/>
      <w:color w:val="000000"/>
      <w:u w:color="000000"/>
      <w:lang w:val="en-US"/>
    </w:rPr>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DESY</Company>
  <LinksUpToDate>false</LinksUpToDate>
  <CharactersWithSpaces>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Lehner, Frank</dc:creator>
  <cp:lastModifiedBy>Lehner, Frank</cp:lastModifiedBy>
  <cp:revision>7</cp:revision>
  <dcterms:created xsi:type="dcterms:W3CDTF">2015-04-30T06:56:00Z</dcterms:created>
  <dcterms:modified xsi:type="dcterms:W3CDTF">2015-04-30T08:55:00Z</dcterms:modified>
</cp:coreProperties>
</file>